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E9" w:rsidRPr="007E76E9" w:rsidRDefault="007E76E9" w:rsidP="007E76E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7E76E9">
        <w:rPr>
          <w:rFonts w:ascii="Times New Roman" w:hAnsi="Times New Roman" w:cs="Times New Roman"/>
          <w:b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-815340</wp:posOffset>
            </wp:positionV>
            <wp:extent cx="7620000" cy="11010900"/>
            <wp:effectExtent l="19050" t="0" r="0" b="0"/>
            <wp:wrapNone/>
            <wp:docPr id="11" name="Рисунок 9" descr="https://img1.liveinternet.ru/images/attach/c/8/104/805/104805113_5111852_Gigien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.liveinternet.ru/images/attach/c/8/104/805/104805113_5111852_Gigiena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6E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Воздух</w:t>
      </w:r>
    </w:p>
    <w:p w:rsidR="007E76E9" w:rsidRPr="007E76E9" w:rsidRDefault="007E76E9" w:rsidP="007E76E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7E76E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Пустой стакан?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Оборудование: стакан, банка с водой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Вывод: в стакане есть воздух, он не пускает туда воду.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7E76E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Вытеснение воздуха водой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Оборудование: стакан, банка с водой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Вывод: Воздух прозрачный, невидимый.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7E76E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                        Буря в стакане воды</w:t>
      </w: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E76E9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Оборудование: стакан с водой, соломинка</w:t>
      </w:r>
    </w:p>
    <w:p w:rsidR="00FD0A27" w:rsidRPr="007E76E9" w:rsidRDefault="007E76E9" w:rsidP="007E76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E76E9">
        <w:rPr>
          <w:rFonts w:ascii="Times New Roman" w:hAnsi="Times New Roman" w:cs="Times New Roman"/>
          <w:sz w:val="40"/>
          <w:szCs w:val="40"/>
        </w:rPr>
        <w:t>Детям предлагается опустить в стакан с водой соломинку и дуть в неё. Что получается?</w:t>
      </w:r>
    </w:p>
    <w:sectPr w:rsidR="00FD0A27" w:rsidRPr="007E76E9" w:rsidSect="007E7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E76E9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7E76E9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2021-04-22T13:16:00Z</dcterms:created>
  <dcterms:modified xsi:type="dcterms:W3CDTF">2021-04-22T13:18:00Z</dcterms:modified>
</cp:coreProperties>
</file>